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30" w:rsidRPr="004E7D30" w:rsidRDefault="004E7D30" w:rsidP="004E7D30">
      <w:pPr>
        <w:pStyle w:val="a8"/>
        <w:ind w:left="0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right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2"/>
        <w:gridCol w:w="2713"/>
      </w:tblGrid>
      <w:tr w:rsidR="004E7D30" w:rsidRPr="004E7D30" w:rsidTr="00F30AE1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30" w:rsidRPr="004E7D30" w:rsidRDefault="004E7D30" w:rsidP="00F30AE1">
            <w:pPr>
              <w:ind w:right="-227"/>
              <w:rPr>
                <w:b/>
              </w:rPr>
            </w:pPr>
            <w:r w:rsidRPr="004E7D30">
              <w:rPr>
                <w:b/>
              </w:rPr>
              <w:t>Четверть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30" w:rsidRPr="004E7D30" w:rsidRDefault="004E7D30" w:rsidP="00F30AE1">
            <w:pPr>
              <w:ind w:right="-227"/>
              <w:jc w:val="center"/>
              <w:rPr>
                <w:b/>
              </w:rPr>
            </w:pPr>
            <w:r w:rsidRPr="004E7D30">
              <w:rPr>
                <w:b/>
              </w:rPr>
              <w:t>4</w:t>
            </w:r>
          </w:p>
        </w:tc>
      </w:tr>
      <w:tr w:rsidR="004E7D30" w:rsidRPr="004E7D30" w:rsidTr="00F30AE1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30" w:rsidRPr="004E7D30" w:rsidRDefault="004E7D30" w:rsidP="00F30AE1">
            <w:pPr>
              <w:ind w:right="-227"/>
              <w:rPr>
                <w:b/>
              </w:rPr>
            </w:pPr>
            <w:r w:rsidRPr="004E7D30">
              <w:rPr>
                <w:b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30" w:rsidRPr="004E7D30" w:rsidRDefault="004E7D30" w:rsidP="00F30AE1">
            <w:pPr>
              <w:ind w:right="-227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</w:tr>
      <w:tr w:rsidR="004E7D30" w:rsidRPr="004E7D30" w:rsidTr="00F30AE1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30" w:rsidRPr="004E7D30" w:rsidRDefault="004E7D30" w:rsidP="00F30AE1">
            <w:pPr>
              <w:ind w:right="-227"/>
              <w:rPr>
                <w:b/>
              </w:rPr>
            </w:pPr>
            <w:r w:rsidRPr="004E7D30">
              <w:rPr>
                <w:b/>
              </w:rPr>
              <w:t>Класс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30" w:rsidRPr="004E7D30" w:rsidRDefault="004E7D30" w:rsidP="00F30AE1">
            <w:pPr>
              <w:ind w:right="-227"/>
              <w:jc w:val="center"/>
              <w:rPr>
                <w:b/>
              </w:rPr>
            </w:pPr>
            <w:r w:rsidRPr="004E7D30">
              <w:rPr>
                <w:b/>
              </w:rPr>
              <w:t>9Б</w:t>
            </w:r>
          </w:p>
        </w:tc>
      </w:tr>
      <w:tr w:rsidR="004E7D30" w:rsidRPr="004E7D30" w:rsidTr="00F30AE1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30" w:rsidRPr="004E7D30" w:rsidRDefault="004E7D30" w:rsidP="00F30AE1">
            <w:pPr>
              <w:ind w:right="-227"/>
              <w:rPr>
                <w:b/>
              </w:rPr>
            </w:pPr>
            <w:r w:rsidRPr="004E7D30">
              <w:rPr>
                <w:b/>
              </w:rPr>
              <w:t>Учебный год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30" w:rsidRPr="004E7D30" w:rsidRDefault="004E7D30" w:rsidP="00F30AE1">
            <w:pPr>
              <w:ind w:right="-227"/>
              <w:jc w:val="center"/>
              <w:rPr>
                <w:b/>
              </w:rPr>
            </w:pPr>
            <w:r w:rsidRPr="004E7D30">
              <w:rPr>
                <w:b/>
              </w:rPr>
              <w:t>2018-2019</w:t>
            </w:r>
          </w:p>
        </w:tc>
      </w:tr>
    </w:tbl>
    <w:p w:rsidR="004E7D30" w:rsidRPr="004E7D30" w:rsidRDefault="004E7D30" w:rsidP="004E7D30">
      <w:pPr>
        <w:pStyle w:val="a8"/>
        <w:ind w:left="0"/>
        <w:rPr>
          <w:rFonts w:ascii="Times New Roman" w:hAnsi="Times New Roman" w:cs="Times New Roman"/>
          <w:b/>
        </w:rPr>
      </w:pPr>
      <w:r w:rsidRPr="004E7D30">
        <w:rPr>
          <w:rFonts w:ascii="Times New Roman" w:hAnsi="Times New Roman" w:cs="Times New Roman"/>
          <w:b/>
        </w:rPr>
        <w:t>Образовательный минимум</w:t>
      </w:r>
    </w:p>
    <w:p w:rsidR="004E7D30" w:rsidRPr="004E7D30" w:rsidRDefault="004E7D30" w:rsidP="004E7D30">
      <w:pPr>
        <w:pStyle w:val="a8"/>
        <w:ind w:left="0"/>
        <w:rPr>
          <w:rFonts w:ascii="Times New Roman" w:hAnsi="Times New Roman" w:cs="Times New Roman"/>
        </w:rPr>
      </w:pPr>
    </w:p>
    <w:p w:rsidR="004E7D30" w:rsidRPr="004E7D30" w:rsidRDefault="004E7D30" w:rsidP="004E7D30">
      <w:pPr>
        <w:pStyle w:val="a8"/>
        <w:ind w:left="0"/>
        <w:rPr>
          <w:rFonts w:ascii="Times New Roman" w:hAnsi="Times New Roman" w:cs="Times New Roman"/>
        </w:rPr>
      </w:pPr>
    </w:p>
    <w:p w:rsidR="004E7D30" w:rsidRPr="004E7D30" w:rsidRDefault="004E7D30" w:rsidP="004E7D30">
      <w:pPr>
        <w:pStyle w:val="a8"/>
        <w:ind w:left="0"/>
        <w:rPr>
          <w:rFonts w:ascii="Times New Roman" w:hAnsi="Times New Roman" w:cs="Times New Roman"/>
        </w:rPr>
      </w:pPr>
    </w:p>
    <w:p w:rsidR="004E7D30" w:rsidRPr="004E7D30" w:rsidRDefault="004E7D30" w:rsidP="004E7D30">
      <w:pPr>
        <w:pStyle w:val="a8"/>
        <w:ind w:left="0"/>
        <w:rPr>
          <w:rFonts w:ascii="Times New Roman" w:hAnsi="Times New Roman" w:cs="Times New Roman"/>
        </w:rPr>
      </w:pPr>
    </w:p>
    <w:p w:rsidR="004E7D30" w:rsidRPr="004E7D30" w:rsidRDefault="004E7D30" w:rsidP="004E7D30">
      <w:pPr>
        <w:pStyle w:val="a8"/>
        <w:ind w:left="0"/>
        <w:rPr>
          <w:rFonts w:ascii="Times New Roman" w:hAnsi="Times New Roman" w:cs="Times New Roman"/>
          <w:b/>
        </w:rPr>
      </w:pPr>
      <w:r w:rsidRPr="004E7D30">
        <w:rPr>
          <w:rFonts w:ascii="Times New Roman" w:hAnsi="Times New Roman" w:cs="Times New Roman"/>
          <w:b/>
        </w:rPr>
        <w:t>Геометрия</w:t>
      </w:r>
    </w:p>
    <w:p w:rsidR="004E7D30" w:rsidRDefault="004E7D30" w:rsidP="004E7D30">
      <w:pPr>
        <w:pStyle w:val="a8"/>
        <w:ind w:left="0"/>
        <w:rPr>
          <w:rFonts w:ascii="Times New Roman" w:hAnsi="Times New Roman" w:cs="Times New Roman"/>
        </w:rPr>
      </w:pPr>
    </w:p>
    <w:p w:rsidR="004E7D30" w:rsidRPr="004E7D30" w:rsidRDefault="004E7D30" w:rsidP="004E7D30">
      <w:pPr>
        <w:pStyle w:val="a8"/>
        <w:ind w:left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2822"/>
        <w:gridCol w:w="11008"/>
      </w:tblGrid>
      <w:tr w:rsidR="004E7D30" w:rsidRPr="004E7D30" w:rsidTr="00F30AE1">
        <w:tc>
          <w:tcPr>
            <w:tcW w:w="232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3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Предмет стереометрии.</w:t>
            </w:r>
          </w:p>
        </w:tc>
        <w:tc>
          <w:tcPr>
            <w:tcW w:w="3795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 xml:space="preserve">Раздел геометрии, в котором изучаются свойства фигур в пространстве, называется стереометрией.  </w:t>
            </w:r>
          </w:p>
        </w:tc>
      </w:tr>
      <w:tr w:rsidR="004E7D30" w:rsidRPr="004E7D30" w:rsidTr="00F30AE1">
        <w:tc>
          <w:tcPr>
            <w:tcW w:w="232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3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Многогранник.</w:t>
            </w:r>
          </w:p>
        </w:tc>
        <w:tc>
          <w:tcPr>
            <w:tcW w:w="3795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Многогранник – это поверхность, составленная из многоугольников и ограничивающая некоторое геометрическое тело.</w:t>
            </w:r>
          </w:p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Многоугольники, из которых составлен многогранник, называются его гранями.</w:t>
            </w:r>
          </w:p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Стороны граней называются рёбрами, концы рёбер – вершинами многогранника.</w:t>
            </w:r>
          </w:p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Отрезок, соединяющий две вершины, не принадлежащие одной грани, называется диагональю многогранника.</w:t>
            </w:r>
          </w:p>
        </w:tc>
      </w:tr>
      <w:tr w:rsidR="004E7D30" w:rsidRPr="004E7D30" w:rsidTr="00F30AE1">
        <w:tc>
          <w:tcPr>
            <w:tcW w:w="232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3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Призма.</w:t>
            </w:r>
          </w:p>
        </w:tc>
        <w:tc>
          <w:tcPr>
            <w:tcW w:w="3795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41400" cy="736600"/>
                  <wp:effectExtent l="19050" t="0" r="6350" b="0"/>
                  <wp:docPr id="1" name="Рисунок 1" descr="2956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956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73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А – прямая призма – все боковые рёбра перпендикулярны плоскостям её оснований.</w:t>
            </w:r>
          </w:p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В – наклонная призма – в противном случае.</w:t>
            </w:r>
          </w:p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Прямая призма, основаниями которой являются правильные многоугольники, называется правильной.</w:t>
            </w:r>
          </w:p>
        </w:tc>
      </w:tr>
      <w:tr w:rsidR="004E7D30" w:rsidRPr="004E7D30" w:rsidTr="00F30AE1">
        <w:tc>
          <w:tcPr>
            <w:tcW w:w="232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3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Параллелепипед.</w:t>
            </w:r>
          </w:p>
        </w:tc>
        <w:tc>
          <w:tcPr>
            <w:tcW w:w="3795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Параллелепипед – это четырёхугольная призма, основаниями которой являются параллелограммы.</w:t>
            </w:r>
          </w:p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Прямой параллелепипед – боковые рёбра перпендикулярны плоскостям оснований, боковые грани – прямоугольники. Если ещё и основания  - прямоугольники , то это прямоугольный параллелепипед.</w:t>
            </w:r>
          </w:p>
        </w:tc>
      </w:tr>
      <w:tr w:rsidR="004E7D30" w:rsidRPr="004E7D30" w:rsidTr="00F30AE1">
        <w:tc>
          <w:tcPr>
            <w:tcW w:w="232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3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Свойство диагоналей параллелепипеда.</w:t>
            </w:r>
          </w:p>
        </w:tc>
        <w:tc>
          <w:tcPr>
            <w:tcW w:w="3795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Четыре диагонали параллелепипеда пересекаются в одной точка и делятся этой точкой пополам.</w:t>
            </w:r>
          </w:p>
        </w:tc>
      </w:tr>
      <w:tr w:rsidR="004E7D30" w:rsidRPr="004E7D30" w:rsidTr="00F30AE1">
        <w:tc>
          <w:tcPr>
            <w:tcW w:w="232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3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Объём тела.</w:t>
            </w:r>
          </w:p>
        </w:tc>
        <w:tc>
          <w:tcPr>
            <w:tcW w:w="3795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Объём – это положительная величина, численное значение обладает свойствами:</w:t>
            </w:r>
          </w:p>
          <w:p w:rsidR="004E7D30" w:rsidRPr="004E7D30" w:rsidRDefault="004E7D30" w:rsidP="004E7D3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Равные тела имеют равные объёмы.</w:t>
            </w:r>
          </w:p>
          <w:p w:rsidR="004E7D30" w:rsidRPr="004E7D30" w:rsidRDefault="004E7D30" w:rsidP="004E7D3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Если тело составлено из нескольких тел, то его объём равен семе объёмов этих тел.</w:t>
            </w:r>
          </w:p>
          <w:p w:rsidR="004E7D30" w:rsidRPr="004E7D30" w:rsidRDefault="004E7D30" w:rsidP="004E7D3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Объём куба с ребром, равным единице измерения, вычисляется как (единица измерения)</w:t>
            </w:r>
            <w:r w:rsidRPr="004E7D30">
              <w:rPr>
                <w:rFonts w:ascii="Times New Roman" w:hAnsi="Times New Roman" w:cs="Times New Roman"/>
                <w:vertAlign w:val="superscript"/>
              </w:rPr>
              <w:t>3</w:t>
            </w:r>
            <w:r w:rsidRPr="004E7D30">
              <w:rPr>
                <w:rFonts w:ascii="Times New Roman" w:hAnsi="Times New Roman" w:cs="Times New Roman"/>
              </w:rPr>
              <w:t xml:space="preserve"> : см</w:t>
            </w:r>
            <w:r w:rsidRPr="004E7D30">
              <w:rPr>
                <w:rFonts w:ascii="Times New Roman" w:hAnsi="Times New Roman" w:cs="Times New Roman"/>
                <w:vertAlign w:val="superscript"/>
              </w:rPr>
              <w:t>3</w:t>
            </w:r>
            <w:r w:rsidRPr="004E7D30">
              <w:rPr>
                <w:rFonts w:ascii="Times New Roman" w:hAnsi="Times New Roman" w:cs="Times New Roman"/>
              </w:rPr>
              <w:t xml:space="preserve">, </w:t>
            </w:r>
            <w:r w:rsidRPr="004E7D30">
              <w:rPr>
                <w:rFonts w:ascii="Times New Roman" w:hAnsi="Times New Roman" w:cs="Times New Roman"/>
              </w:rPr>
              <w:lastRenderedPageBreak/>
              <w:t>мм</w:t>
            </w:r>
            <w:r w:rsidRPr="004E7D30">
              <w:rPr>
                <w:rFonts w:ascii="Times New Roman" w:hAnsi="Times New Roman" w:cs="Times New Roman"/>
                <w:vertAlign w:val="superscript"/>
              </w:rPr>
              <w:t>3</w:t>
            </w:r>
            <w:r w:rsidRPr="004E7D30">
              <w:rPr>
                <w:rFonts w:ascii="Times New Roman" w:hAnsi="Times New Roman" w:cs="Times New Roman"/>
              </w:rPr>
              <w:t>, м</w:t>
            </w:r>
            <w:r w:rsidRPr="004E7D30">
              <w:rPr>
                <w:rFonts w:ascii="Times New Roman" w:hAnsi="Times New Roman" w:cs="Times New Roman"/>
                <w:vertAlign w:val="superscript"/>
              </w:rPr>
              <w:t>3</w:t>
            </w:r>
            <w:r w:rsidRPr="004E7D30">
              <w:rPr>
                <w:rFonts w:ascii="Times New Roman" w:hAnsi="Times New Roman" w:cs="Times New Roman"/>
              </w:rPr>
              <w:t xml:space="preserve">   и т.д.</w:t>
            </w:r>
          </w:p>
        </w:tc>
      </w:tr>
      <w:tr w:rsidR="004E7D30" w:rsidRPr="004E7D30" w:rsidTr="00F30AE1">
        <w:tc>
          <w:tcPr>
            <w:tcW w:w="232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973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Свойства прямоугольного параллелепипеда.</w:t>
            </w:r>
          </w:p>
        </w:tc>
        <w:tc>
          <w:tcPr>
            <w:tcW w:w="3795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Квадрат диагонали прямоугольного параллелепипеда равен сумме квадратов трёх его измерений.</w:t>
            </w:r>
          </w:p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Объём прямоугольного параллелепипеда равен произведению трёх его измерений или произведению площади основания на высоту.</w:t>
            </w:r>
          </w:p>
        </w:tc>
      </w:tr>
      <w:tr w:rsidR="004E7D30" w:rsidRPr="004E7D30" w:rsidTr="00F30AE1">
        <w:tc>
          <w:tcPr>
            <w:tcW w:w="232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3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Объём призмы.</w:t>
            </w:r>
          </w:p>
        </w:tc>
        <w:tc>
          <w:tcPr>
            <w:tcW w:w="3795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Объём призмы равен произведению площади основания на высоту.</w:t>
            </w:r>
          </w:p>
        </w:tc>
      </w:tr>
      <w:tr w:rsidR="004E7D30" w:rsidRPr="004E7D30" w:rsidTr="00F30AE1">
        <w:tc>
          <w:tcPr>
            <w:tcW w:w="232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3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Объём пирамиды.</w:t>
            </w:r>
          </w:p>
        </w:tc>
        <w:tc>
          <w:tcPr>
            <w:tcW w:w="3795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 xml:space="preserve">Объём пирамиды равен одной трети произведения площади основания на высоту. </w:t>
            </w:r>
            <w:r w:rsidRPr="004E7D3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65200" cy="850900"/>
                  <wp:effectExtent l="19050" t="0" r="6350" b="0"/>
                  <wp:docPr id="2" name="Рисунок 2" descr="b61d1e0b973e0294e200e41a61b32e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61d1e0b973e0294e200e41a61b32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D30" w:rsidRPr="004E7D30" w:rsidTr="00F30AE1">
        <w:tc>
          <w:tcPr>
            <w:tcW w:w="232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3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Цилиндр. Его элементы.</w:t>
            </w:r>
          </w:p>
        </w:tc>
        <w:tc>
          <w:tcPr>
            <w:tcW w:w="3795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  <w:noProof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72.1pt;margin-top:14.95pt;width:262.35pt;height:64.8pt;z-index:251660288;mso-position-horizontal-relative:text;mso-position-vertical-relative:text;mso-width-relative:margin;mso-height-relative:margin" strokecolor="white">
                  <v:textbox>
                    <w:txbxContent>
                      <w:p w:rsidR="004E7D30" w:rsidRDefault="004E7D30" w:rsidP="004E7D30">
                        <w:r>
                          <w:t>Объём цилиндра равен произведению площади основания на высоту.</w:t>
                        </w:r>
                      </w:p>
                      <w:p w:rsidR="004E7D30" w:rsidRPr="004E7D30" w:rsidRDefault="004E7D30" w:rsidP="004E7D30"/>
                      <w:p w:rsidR="004E7D30" w:rsidRPr="007D05B7" w:rsidRDefault="004E7D30" w:rsidP="004E7D3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</w:rPr>
                          <w:t>бок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 xml:space="preserve"> </w:t>
                        </w:r>
                        <w:r>
                          <w:rPr>
                            <w:lang w:val="en-US"/>
                          </w:rPr>
                          <w:t>= 2πRH</w:t>
                        </w:r>
                      </w:p>
                    </w:txbxContent>
                  </v:textbox>
                </v:shape>
              </w:pict>
            </w:r>
            <w:r w:rsidRPr="004E7D3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124200" cy="2120900"/>
                  <wp:effectExtent l="19050" t="0" r="0" b="0"/>
                  <wp:docPr id="3" name="Рисунок 3" descr="img_user_file_54639c86cd953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user_file_54639c86cd953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0469" t="16458" r="10938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12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7D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E7D30" w:rsidRPr="004E7D30" w:rsidTr="00F30AE1">
        <w:tc>
          <w:tcPr>
            <w:tcW w:w="232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  <w:lang w:val="en-US"/>
              </w:rPr>
            </w:pPr>
            <w:r w:rsidRPr="004E7D30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73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 xml:space="preserve">Конус. Его элементы. </w:t>
            </w:r>
          </w:p>
        </w:tc>
        <w:tc>
          <w:tcPr>
            <w:tcW w:w="3795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1027" type="#_x0000_t202" style="position:absolute;margin-left:286.6pt;margin-top:14.85pt;width:247.7pt;height:82.35pt;z-index:251661312;mso-height-percent:200;mso-position-horizontal-relative:text;mso-position-vertical-relative:text;mso-height-percent:200;mso-width-relative:margin;mso-height-relative:margin" strokecolor="white">
                  <v:textbox style="mso-fit-shape-to-text:t">
                    <w:txbxContent>
                      <w:p w:rsidR="004E7D30" w:rsidRPr="004E7D30" w:rsidRDefault="004E7D30" w:rsidP="004E7D30">
                        <w:r>
                          <w:t>Объём конуса равен одной трети произведения площади основания на высоту.</w:t>
                        </w:r>
                      </w:p>
                      <w:p w:rsidR="004E7D30" w:rsidRPr="004E7D30" w:rsidRDefault="004E7D30" w:rsidP="004E7D30"/>
                      <w:p w:rsidR="004E7D30" w:rsidRDefault="004E7D30" w:rsidP="004E7D30">
                        <w:r w:rsidRPr="007D05B7">
                          <w:rPr>
                            <w:position w:val="-24"/>
                          </w:rPr>
                          <w:object w:dxaOrig="1400" w:dyaOrig="6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6" type="#_x0000_t75" style="width:70pt;height:33pt" o:ole="">
                              <v:imagedata r:id="rId8" o:title=""/>
                            </v:shape>
                            <o:OLEObject Type="Embed" ProgID="Equation.3" ShapeID="_x0000_i1026" DrawAspect="Content" ObjectID="_1613149761" r:id="rId9"/>
                          </w:object>
                        </w:r>
                        <w:r>
                          <w:t xml:space="preserve"> ,    </w:t>
                        </w:r>
                        <w:r w:rsidRPr="007D05B7">
                          <w:rPr>
                            <w:position w:val="-12"/>
                          </w:rPr>
                          <w:object w:dxaOrig="999" w:dyaOrig="360">
                            <v:shape id="_x0000_i1027" type="#_x0000_t75" style="width:50pt;height:18pt" o:ole="">
                              <v:imagedata r:id="rId10" o:title=""/>
                            </v:shape>
                            <o:OLEObject Type="Embed" ProgID="Equation.3" ShapeID="_x0000_i1027" DrawAspect="Content" ObjectID="_1613149762" r:id="rId11"/>
                          </w:object>
                        </w:r>
                      </w:p>
                    </w:txbxContent>
                  </v:textbox>
                </v:shape>
              </w:pict>
            </w:r>
            <w:r w:rsidRPr="004E7D3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479800" cy="2006600"/>
                  <wp:effectExtent l="19050" t="0" r="6350" b="0"/>
                  <wp:docPr id="4" name="Рисунок 4" descr="hello_html_72a8c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72a8c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440" t="19273" r="18201" b="21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0" cy="200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D30" w:rsidRPr="004E7D30" w:rsidTr="00F30AE1">
        <w:tc>
          <w:tcPr>
            <w:tcW w:w="232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73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Сфера. Шар.</w:t>
            </w:r>
          </w:p>
        </w:tc>
        <w:tc>
          <w:tcPr>
            <w:tcW w:w="3795" w:type="pct"/>
          </w:tcPr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 xml:space="preserve">Сферой называется поверхность, состоящая из всех точек пространства, расположенных на данном расстоянии от данной точки. Данная точка – центр сферы, данное расстояние – радиус. Отрезок, соединяющий две точки сферы и проходящий через её центр – диаметр. </w:t>
            </w:r>
          </w:p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4E7D30">
              <w:rPr>
                <w:rFonts w:ascii="Times New Roman" w:hAnsi="Times New Roman" w:cs="Times New Roman"/>
              </w:rPr>
              <w:t>Тело, ограниченное сферой , называется шаром.</w:t>
            </w:r>
          </w:p>
          <w:p w:rsidR="004E7D30" w:rsidRPr="004E7D30" w:rsidRDefault="004E7D30" w:rsidP="00F30AE1">
            <w:pPr>
              <w:pStyle w:val="a8"/>
              <w:ind w:left="0"/>
              <w:rPr>
                <w:rFonts w:ascii="Times New Roman" w:hAnsi="Times New Roman" w:cs="Times New Roman"/>
                <w:lang w:val="en-US"/>
              </w:rPr>
            </w:pPr>
            <w:r w:rsidRPr="004E7D30">
              <w:rPr>
                <w:rFonts w:ascii="Times New Roman" w:hAnsi="Times New Roman" w:cs="Times New Roman"/>
                <w:lang w:val="en-US"/>
              </w:rPr>
              <w:t>V</w:t>
            </w:r>
            <w:r w:rsidRPr="004E7D30">
              <w:rPr>
                <w:rFonts w:ascii="Times New Roman" w:hAnsi="Times New Roman" w:cs="Times New Roman"/>
                <w:vertAlign w:val="subscript"/>
              </w:rPr>
              <w:t>шара</w:t>
            </w:r>
            <w:r w:rsidRPr="004E7D30">
              <w:rPr>
                <w:rFonts w:ascii="Times New Roman" w:hAnsi="Times New Roman" w:cs="Times New Roman"/>
              </w:rPr>
              <w:t xml:space="preserve"> = </w:t>
            </w:r>
            <w:r w:rsidRPr="004E7D30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25" type="#_x0000_t75" style="width:12pt;height:31pt" o:ole="">
                  <v:imagedata r:id="rId13" o:title=""/>
                </v:shape>
                <o:OLEObject Type="Embed" ProgID="Equation.3" ShapeID="_x0000_i1025" DrawAspect="Content" ObjectID="_1613149760" r:id="rId14"/>
              </w:object>
            </w:r>
            <w:r w:rsidRPr="004E7D30">
              <w:rPr>
                <w:rFonts w:ascii="Times New Roman" w:hAnsi="Times New Roman" w:cs="Times New Roman"/>
              </w:rPr>
              <w:t>π</w:t>
            </w:r>
            <w:r w:rsidRPr="004E7D30">
              <w:rPr>
                <w:rFonts w:ascii="Times New Roman" w:hAnsi="Times New Roman" w:cs="Times New Roman"/>
                <w:lang w:val="en-US"/>
              </w:rPr>
              <w:t>R</w:t>
            </w:r>
            <w:r w:rsidRPr="004E7D30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4E7D30">
              <w:rPr>
                <w:rFonts w:ascii="Times New Roman" w:hAnsi="Times New Roman" w:cs="Times New Roman"/>
                <w:lang w:val="en-US"/>
              </w:rPr>
              <w:t>,    S</w:t>
            </w:r>
            <w:r w:rsidRPr="004E7D30">
              <w:rPr>
                <w:rFonts w:ascii="Times New Roman" w:hAnsi="Times New Roman" w:cs="Times New Roman"/>
                <w:vertAlign w:val="subscript"/>
              </w:rPr>
              <w:t>сферы</w:t>
            </w:r>
            <w:r w:rsidRPr="004E7D30">
              <w:rPr>
                <w:rFonts w:ascii="Times New Roman" w:hAnsi="Times New Roman" w:cs="Times New Roman"/>
                <w:lang w:val="en-US"/>
              </w:rPr>
              <w:t xml:space="preserve"> = 4πR</w:t>
            </w:r>
            <w:r w:rsidRPr="004E7D3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</w:tr>
    </w:tbl>
    <w:p w:rsidR="004E7D30" w:rsidRPr="004E7D30" w:rsidRDefault="004E7D30" w:rsidP="004E7D30">
      <w:pPr>
        <w:pStyle w:val="a8"/>
        <w:ind w:left="0"/>
        <w:rPr>
          <w:rFonts w:ascii="Times New Roman" w:hAnsi="Times New Roman" w:cs="Times New Roman"/>
        </w:rPr>
      </w:pPr>
    </w:p>
    <w:p w:rsidR="005F0E98" w:rsidRPr="004E7D30" w:rsidRDefault="005F0E98"/>
    <w:sectPr w:rsidR="005F0E98" w:rsidRPr="004E7D30" w:rsidSect="00D073FB">
      <w:pgSz w:w="16838" w:h="11906" w:orient="landscape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JhengHei">
    <w:charset w:val="88"/>
    <w:family w:val="swiss"/>
    <w:pitch w:val="variable"/>
    <w:sig w:usb0="00000087" w:usb1="288F4000" w:usb2="00000016" w:usb3="00000000" w:csb0="00100009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321A7"/>
    <w:multiLevelType w:val="hybridMultilevel"/>
    <w:tmpl w:val="A038F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E7D30"/>
    <w:rsid w:val="00385DA5"/>
    <w:rsid w:val="003F6A70"/>
    <w:rsid w:val="004E7D30"/>
    <w:rsid w:val="005319BA"/>
    <w:rsid w:val="005F0E98"/>
    <w:rsid w:val="006A7B3D"/>
    <w:rsid w:val="00954003"/>
    <w:rsid w:val="00AF28AF"/>
    <w:rsid w:val="00C049FC"/>
    <w:rsid w:val="00EE4C44"/>
    <w:rsid w:val="00F6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30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6A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F6A70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A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F6A70"/>
    <w:rPr>
      <w:rFonts w:eastAsia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3F6A70"/>
    <w:pPr>
      <w:jc w:val="center"/>
    </w:pPr>
    <w:rPr>
      <w:b/>
      <w:bCs/>
      <w:sz w:val="28"/>
    </w:rPr>
  </w:style>
  <w:style w:type="character" w:customStyle="1" w:styleId="a4">
    <w:name w:val="Название Знак"/>
    <w:link w:val="a3"/>
    <w:rsid w:val="003F6A70"/>
    <w:rPr>
      <w:rFonts w:eastAsia="Times New Roman"/>
      <w:b/>
      <w:bCs/>
      <w:sz w:val="28"/>
      <w:szCs w:val="24"/>
    </w:rPr>
  </w:style>
  <w:style w:type="character" w:styleId="a5">
    <w:name w:val="Strong"/>
    <w:qFormat/>
    <w:rsid w:val="003F6A70"/>
    <w:rPr>
      <w:b/>
      <w:bCs/>
    </w:rPr>
  </w:style>
  <w:style w:type="paragraph" w:styleId="a6">
    <w:name w:val="No Spacing"/>
    <w:link w:val="a7"/>
    <w:uiPriority w:val="1"/>
    <w:qFormat/>
    <w:rsid w:val="003F6A70"/>
    <w:rPr>
      <w:rFonts w:eastAsia="Microsoft JhengHei"/>
    </w:rPr>
  </w:style>
  <w:style w:type="character" w:customStyle="1" w:styleId="a7">
    <w:name w:val="Без интервала Знак"/>
    <w:link w:val="a6"/>
    <w:uiPriority w:val="1"/>
    <w:rsid w:val="003F6A70"/>
    <w:rPr>
      <w:rFonts w:eastAsia="Microsoft JhengHei"/>
    </w:rPr>
  </w:style>
  <w:style w:type="paragraph" w:styleId="a8">
    <w:name w:val="List Paragraph"/>
    <w:basedOn w:val="a"/>
    <w:uiPriority w:val="34"/>
    <w:qFormat/>
    <w:rsid w:val="003F6A70"/>
    <w:pPr>
      <w:spacing w:after="160" w:line="259" w:lineRule="auto"/>
      <w:ind w:left="720"/>
      <w:contextualSpacing/>
    </w:pPr>
    <w:rPr>
      <w:rFonts w:ascii="Trebuchet MS" w:eastAsia="Trebuchet MS" w:hAnsi="Trebuchet MS" w:cs="Tahoma"/>
    </w:rPr>
  </w:style>
  <w:style w:type="paragraph" w:styleId="a9">
    <w:name w:val="Balloon Text"/>
    <w:basedOn w:val="a"/>
    <w:link w:val="aa"/>
    <w:uiPriority w:val="99"/>
    <w:semiHidden/>
    <w:unhideWhenUsed/>
    <w:rsid w:val="004E7D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7D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2.bin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</cp:revision>
  <dcterms:created xsi:type="dcterms:W3CDTF">2019-03-03T17:20:00Z</dcterms:created>
  <dcterms:modified xsi:type="dcterms:W3CDTF">2019-03-03T17:23:00Z</dcterms:modified>
</cp:coreProperties>
</file>